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80"/>
        <w:jc w:val="center"/>
      </w:pPr>
      <w:r>
        <w:rPr>
          <w:rFonts w:ascii="ＭＳ ゴシック" w:hAnsi="ＭＳ ゴシック" w:eastAsia="ＭＳ ゴシック"/>
          <w:b/>
          <w:sz w:val="30"/>
        </w:rPr>
        <w:t>定時株主総会議事録の書き方ガイド</w:t>
      </w:r>
    </w:p>
    <w:p>
      <w:pPr>
        <w:spacing w:before="0" w:after="280"/>
        <w:jc w:val="center"/>
      </w:pPr>
      <w:r>
        <w:rPr>
          <w:b w:val="0"/>
          <w:sz w:val="20"/>
        </w:rPr>
        <w:t>（決算を承認する定時株主総会用）</w:t>
      </w:r>
    </w:p>
    <w:p>
      <w:pPr>
        <w:spacing w:before="200" w:after="80"/>
      </w:pPr>
      <w:r>
        <w:rPr>
          <w:rFonts w:ascii="ＭＳ ゴシック" w:hAnsi="ＭＳ ゴシック" w:eastAsia="ＭＳ ゴシック"/>
          <w:b/>
          <w:sz w:val="23"/>
        </w:rPr>
        <w:t>1　そもそも、なぜ毎年つくるのか</w:t>
      </w:r>
    </w:p>
    <w:p>
      <w:pPr>
        <w:spacing w:before="60" w:after="0"/>
        <w:ind w:left="160"/>
      </w:pPr>
      <w:r>
        <w:rPr>
          <w:b w:val="0"/>
        </w:rPr>
        <w:t>・定時株主総会は、毎事業年度の終了後、一定の時期に招集しなければなりません（会社法296条1項）。</w:t>
      </w:r>
    </w:p>
    <w:p>
      <w:pPr>
        <w:spacing w:before="60" w:after="0"/>
        <w:ind w:left="160"/>
      </w:pPr>
      <w:r>
        <w:rPr>
          <w:b w:val="0"/>
        </w:rPr>
        <w:t>・計算書類は原則として定時株主総会の承認事項、事業報告は報告事項です（会社法438条2項・3項）。会計監査人設置会社には439条の特則があります。</w:t>
      </w:r>
    </w:p>
    <w:p>
      <w:pPr>
        <w:spacing w:before="60" w:after="0"/>
        <w:ind w:left="160"/>
      </w:pPr>
      <w:r>
        <w:rPr>
          <w:b w:val="0"/>
        </w:rPr>
        <w:t>・株主総会の議事については、議事録を作成しなければなりません（会社法318条1項）。株主が社長ひとりでも、この義務はなくなりません。</w:t>
      </w:r>
    </w:p>
    <w:p>
      <w:pPr>
        <w:spacing w:before="200" w:after="80"/>
      </w:pPr>
      <w:r>
        <w:rPr>
          <w:rFonts w:ascii="ＭＳ ゴシック" w:hAnsi="ＭＳ ゴシック" w:eastAsia="ＭＳ ゴシック"/>
          <w:b/>
          <w:sz w:val="23"/>
        </w:rPr>
        <w:t>2　議事録に必ず書くこと（会社法施行規則72条3項）</w:t>
      </w:r>
    </w:p>
    <w:p>
      <w:pPr>
        <w:spacing w:before="60" w:after="0"/>
        <w:ind w:left="160"/>
      </w:pPr>
      <w:r>
        <w:rPr>
          <w:b w:val="0"/>
        </w:rPr>
        <w:t>① 開催された日時及び場所（その場にいない役員・株主が出席した場合は、その出席方法も）</w:t>
      </w:r>
    </w:p>
    <w:p>
      <w:pPr>
        <w:spacing w:before="60" w:after="0"/>
        <w:ind w:left="160"/>
      </w:pPr>
      <w:r>
        <w:rPr>
          <w:b w:val="0"/>
        </w:rPr>
        <w:t>② 議事の経過の要領及びその結果</w:t>
      </w:r>
    </w:p>
    <w:p>
      <w:pPr>
        <w:spacing w:before="60" w:after="0"/>
        <w:ind w:left="160"/>
      </w:pPr>
      <w:r>
        <w:rPr>
          <w:b w:val="0"/>
        </w:rPr>
        <w:t>③ 一定の規定により総会で述べられた意見・発言があるときは、その概要</w:t>
      </w:r>
    </w:p>
    <w:p>
      <w:pPr>
        <w:spacing w:before="60" w:after="0"/>
        <w:ind w:left="160"/>
      </w:pPr>
      <w:r>
        <w:rPr>
          <w:b w:val="0"/>
        </w:rPr>
        <w:t>④ 出席した取締役・執行役・会計参与・監査役・会計監査人の氏名または名称</w:t>
      </w:r>
    </w:p>
    <w:p>
      <w:pPr>
        <w:spacing w:before="60" w:after="0"/>
        <w:ind w:left="160"/>
      </w:pPr>
      <w:r>
        <w:rPr>
          <w:b w:val="0"/>
        </w:rPr>
        <w:t>⑤ 議長がいるときは、議長の氏名</w:t>
      </w:r>
    </w:p>
    <w:p>
      <w:pPr>
        <w:spacing w:before="60" w:after="0"/>
        <w:ind w:left="160"/>
      </w:pPr>
      <w:r>
        <w:rPr>
          <w:b w:val="0"/>
        </w:rPr>
        <w:t>⑥ 議事録の作成に係る職務を行った取締役の氏名</w:t>
      </w:r>
    </w:p>
    <w:p>
      <w:pPr>
        <w:spacing w:before="100" w:after="0"/>
        <w:ind w:left="160"/>
      </w:pPr>
      <w:r>
        <w:rPr>
          <w:b w:val="0"/>
        </w:rPr>
        <w:t>このうち⑥は抜けやすい項目です。同梱の様式には最初から欄を入れてあります。</w:t>
      </w:r>
    </w:p>
    <w:p>
      <w:pPr>
        <w:spacing w:before="200" w:after="80"/>
      </w:pPr>
      <w:r>
        <w:rPr>
          <w:rFonts w:ascii="ＭＳ ゴシック" w:hAnsi="ＭＳ ゴシック" w:eastAsia="ＭＳ ゴシック"/>
          <w:b/>
          <w:sz w:val="23"/>
        </w:rPr>
        <w:t>3　保存する場所と期間（会社法318条2項・3項）</w:t>
      </w:r>
    </w:p>
    <w:p>
      <w:pPr>
        <w:spacing w:before="60" w:after="0"/>
        <w:ind w:left="160"/>
      </w:pPr>
      <w:r>
        <w:rPr>
          <w:b w:val="0"/>
        </w:rPr>
        <w:t>・本店……総会の日から10年間、議事録そのものを備え置く。</w:t>
      </w:r>
    </w:p>
    <w:p>
      <w:pPr>
        <w:spacing w:before="60" w:after="0"/>
        <w:ind w:left="160"/>
      </w:pPr>
      <w:r>
        <w:rPr>
          <w:b w:val="0"/>
        </w:rPr>
        <w:t>・支店……総会の日から5年間、議事録の写しを備え置く（電磁的記録で作成し、支店で閲覧謄写請求に応じられる措置をとっている場合は不要）。</w:t>
      </w:r>
    </w:p>
    <w:p>
      <w:pPr>
        <w:spacing w:before="60" w:after="0"/>
        <w:ind w:left="160"/>
      </w:pPr>
      <w:r>
        <w:rPr>
          <w:b w:val="0"/>
        </w:rPr>
        <w:t>・様式3（みなし決議）を使ったときは、株主全員の同意書も、決議があったとみなされた日から10年間、本店に備え置きます（会社法319条2項）。</w:t>
      </w:r>
    </w:p>
    <w:p>
      <w:pPr>
        <w:spacing w:before="200" w:after="80"/>
      </w:pPr>
      <w:r>
        <w:rPr>
          <w:rFonts w:ascii="ＭＳ ゴシック" w:hAnsi="ＭＳ ゴシック" w:eastAsia="ＭＳ ゴシック"/>
          <w:b/>
          <w:sz w:val="23"/>
        </w:rPr>
        <w:t>4　押印は必要か</w:t>
      </w:r>
    </w:p>
    <w:p>
      <w:pPr>
        <w:spacing w:before="60" w:after="0"/>
        <w:ind w:left="160"/>
      </w:pPr>
      <w:r>
        <w:rPr>
          <w:b w:val="0"/>
        </w:rPr>
        <w:t>決算承認のみの株主総会議事録について、会社法318条・施行規則72条に一律の署名押印義務はありません。定款や提出先の指定も確認してください。登記の添付書面には別の要件があり、本様式は登記用ではありません。</w:t>
      </w:r>
    </w:p>
    <w:p>
      <w:pPr>
        <w:spacing w:before="200" w:after="80"/>
      </w:pPr>
      <w:r>
        <w:rPr>
          <w:rFonts w:ascii="ＭＳ ゴシック" w:hAnsi="ＭＳ ゴシック" w:eastAsia="ＭＳ ゴシック"/>
          <w:b/>
          <w:sz w:val="23"/>
        </w:rPr>
        <w:t>5　総会を開かずに済ませる方法（様式3）</w:t>
      </w:r>
    </w:p>
    <w:p>
      <w:pPr>
        <w:spacing w:before="60" w:after="0"/>
        <w:ind w:left="160"/>
      </w:pPr>
      <w:r>
        <w:rPr>
          <w:b w:val="0"/>
        </w:rPr>
        <w:t>計算書類の承認は、その議案に議決権を行使できる株主全員の書面等による同意で決議を省略できます（会社法319条1項）。事業報告は、取締役が株主全員に内容を通知し、報告省略について全員の書面等による同意を得ます（320条）。議事録には施行規則72条4項の事項を記載します。別紙は両方の同意を記録するためのものです。</w:t>
      </w:r>
    </w:p>
    <w:p>
      <w:pPr>
        <w:spacing w:before="200" w:after="80"/>
        <w:pageBreakBefore/>
      </w:pPr>
      <w:r>
        <w:rPr>
          <w:rFonts w:ascii="ＭＳ ゴシック" w:hAnsi="ＭＳ ゴシック" w:eastAsia="ＭＳ ゴシック"/>
          <w:b/>
          <w:sz w:val="23"/>
        </w:rPr>
        <w:t>6　よくある間違い</w:t>
      </w:r>
    </w:p>
    <w:p>
      <w:pPr>
        <w:spacing w:before="100" w:after="0"/>
        <w:ind w:left="160"/>
      </w:pPr>
      <w:r>
        <w:rPr>
          <w:b w:val="0"/>
        </w:rPr>
        <w:t>×　決算日から3か月以内に開催しなければならない → 会社法にこの期限はありません。多くの会社は、定款の基準日の定め（基準日から3か月以内に権利行使）と法人税の申告期限にあわせて2〜3か月以内に開催しています。</w:t>
      </w:r>
    </w:p>
    <w:p>
      <w:pPr>
        <w:spacing w:before="100" w:after="0"/>
        <w:ind w:left="160"/>
      </w:pPr>
      <w:r>
        <w:rPr>
          <w:b w:val="0"/>
        </w:rPr>
        <w:t>×　事業報告も「承認」する → 事業報告は報告事項です。承認決議にはしません。</w:t>
      </w:r>
    </w:p>
    <w:p>
      <w:pPr>
        <w:spacing w:before="100" w:after="0"/>
        <w:ind w:left="160"/>
      </w:pPr>
      <w:r>
        <w:rPr>
          <w:b w:val="0"/>
        </w:rPr>
        <w:t>×　議事録を作れば同意書は要らない → 決議省略の同意書等は319条2項により本店で10年備置が必要です。報告省略の同意もあわせて保存してください。</w:t>
      </w:r>
    </w:p>
    <w:p>
      <w:pPr>
        <w:spacing w:before="100" w:after="0"/>
        <w:ind w:left="160"/>
      </w:pPr>
      <w:r>
        <w:rPr>
          <w:b w:val="0"/>
        </w:rPr>
        <w:t>×　日付を決算日と同じにする → 計算書類ができあがる前に承認はできません。総会の日は、決算作業が終わった後の実際の日を書きます。</w:t>
      </w:r>
    </w:p>
    <w:p>
      <w:pPr>
        <w:spacing w:before="100" w:after="0"/>
        <w:ind w:left="160"/>
      </w:pPr>
      <w:r>
        <w:rPr>
          <w:b w:val="0"/>
        </w:rPr>
        <w:t>×　毎年同じ議事録の日付だけ書き換える → 出席株主数・議決権数は株主が変われば変わります。配当をしない期は、剰余金の処分の議案ごと削除します。</w:t>
      </w:r>
    </w:p>
    <w:p>
      <w:pPr>
        <w:spacing w:before="200" w:after="80"/>
      </w:pPr>
      <w:r>
        <w:rPr>
          <w:rFonts w:ascii="ＭＳ ゴシック" w:hAnsi="ＭＳ ゴシック" w:eastAsia="ＭＳ ゴシック"/>
          <w:b/>
          <w:sz w:val="23"/>
        </w:rPr>
        <w:t>7　同梱ファイル</w:t>
      </w:r>
    </w:p>
    <w:p>
      <w:pPr>
        <w:spacing w:before="60" w:after="0"/>
        <w:ind w:left="160"/>
      </w:pPr>
      <w:r>
        <w:rPr>
          <w:b w:val="0"/>
        </w:rPr>
        <w:t>様式1　取締役会を設置していない会社用（中小企業の大半はこちら）</w:t>
      </w:r>
    </w:p>
    <w:p>
      <w:pPr>
        <w:spacing w:before="60" w:after="0"/>
        <w:ind w:left="160"/>
      </w:pPr>
      <w:r>
        <w:rPr>
          <w:b w:val="0"/>
        </w:rPr>
        <w:t>様式2　取締役会設置会社用（監査役の監査報告あり）</w:t>
      </w:r>
    </w:p>
    <w:p>
      <w:pPr>
        <w:spacing w:before="60" w:after="0"/>
        <w:ind w:left="160"/>
      </w:pPr>
      <w:r>
        <w:rPr>
          <w:b w:val="0"/>
        </w:rPr>
        <w:t>様式3　総会を開催しない場合のみなし決議＋株主の同意書</w:t>
      </w:r>
    </w:p>
    <w:p>
      <w:pPr>
        <w:spacing w:before="320" w:after="0"/>
      </w:pPr>
      <w:r>
        <w:rPr>
          <w:b w:val="0"/>
          <w:color w:val="A0A0A0"/>
          <w:sz w:val="18"/>
        </w:rPr>
        <w:t>────────────────────────────────────────────</w:t>
      </w:r>
    </w:p>
    <w:p>
      <w:pPr>
        <w:spacing w:before="80" w:after="0"/>
      </w:pPr>
      <w:r>
        <w:rPr>
          <w:rFonts w:ascii="ＭＳ ゴシック" w:hAnsi="ＭＳ ゴシック" w:eastAsia="ＭＳ ゴシック"/>
          <w:b w:val="0"/>
          <w:color w:val="808080"/>
          <w:sz w:val="18"/>
        </w:rPr>
        <w:t>本ファイルは一般的な様式の例です。定款の定めや会社の機関設計によって書くべき内容は変わります。個別の判断は顧問税理士・司法書士にご確認ください。</w:t>
      </w:r>
    </w:p>
    <w:sectPr w:rsidR="00FC693F" w:rsidRPr="0006063C" w:rsidSect="00034616">
      <w:pgSz w:w="11906" w:h="16838"/>
      <w:pgMar w:top="141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76" w:lineRule="auto"/>
    </w:pPr>
    <w:rPr>
      <w:rFonts w:ascii="ＭＳ 明朝" w:hAnsi="ＭＳ 明朝" w:eastAsia="ＭＳ 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